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82" w:rsidRPr="00073D54" w:rsidRDefault="00D77982" w:rsidP="00D77982">
      <w:pPr>
        <w:adjustRightInd w:val="0"/>
        <w:snapToGrid w:val="0"/>
        <w:spacing w:beforeLines="50"/>
        <w:jc w:val="center"/>
        <w:rPr>
          <w:rFonts w:ascii="微软雅黑" w:eastAsia="微软雅黑" w:hAnsi="微软雅黑"/>
          <w:b/>
          <w:sz w:val="36"/>
          <w:szCs w:val="36"/>
        </w:rPr>
      </w:pPr>
      <w:r w:rsidRPr="00073D54">
        <w:rPr>
          <w:rFonts w:ascii="微软雅黑" w:eastAsia="微软雅黑" w:hAnsi="微软雅黑" w:hint="eastAsia"/>
          <w:b/>
          <w:sz w:val="36"/>
          <w:szCs w:val="36"/>
        </w:rPr>
        <w:t>高志强同志2017年度述职述廉报告</w:t>
      </w:r>
    </w:p>
    <w:p w:rsidR="00D77982" w:rsidRPr="00D53F16" w:rsidRDefault="00D77982" w:rsidP="00D77982">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D53F16">
        <w:rPr>
          <w:rFonts w:ascii="黑体" w:eastAsia="黑体" w:hAnsi="黑体" w:hint="eastAsia"/>
          <w:b/>
          <w:bCs/>
          <w:color w:val="000000"/>
          <w:kern w:val="0"/>
          <w:sz w:val="32"/>
          <w:szCs w:val="32"/>
        </w:rPr>
        <w:t>一、重视政治理论学习，增强政治意识，学以致用，尽职尽责做好学院各项工作</w:t>
      </w:r>
    </w:p>
    <w:p w:rsidR="00D77982" w:rsidRPr="00675833" w:rsidRDefault="00D77982" w:rsidP="00D77982">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2017年，以深入贯彻党的十八届三中、四中、五中全会精神和习近平总书记系列重要讲话精神以及中纪委七次全会精神为重点，认真学习中国特色社会主义理论体系，大力推动培育和践行社会主义核心价值观学习教育，坚持理论指导实践、推动工作，进一步增强政治意识、大局意识、核心意识、看齐意识；认真学习了习近平总书记视察山西重要讲话精神与十九大精神，习近平新时代中国特色社会主义思想，既坚持把马克思主义普遍真理与中国现代化建设实际相结合，开辟科学社会主义发展新境界。本人作为学院院长，时刻牢记着学院在学科建设、人才培养以及对地方经济的贡献才是自己考虑一切问题的出发点，工作中要有创新的思路，出台有效的可操作的措施，才能使学院的教学、科研与社会服务等各项工作再上新台阶。</w:t>
      </w:r>
    </w:p>
    <w:p w:rsidR="00D77982" w:rsidRPr="00675833" w:rsidRDefault="00D77982" w:rsidP="00D77982">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2017年，学校配齐了学院领导班子，选拔了在学术上有一定影响年轻有为的3名副院长，有了分管院长把我从具体的管理工作中解放出来，使我有更多的时间和精力思考学院的发展，考虑学院整体的长远发展和解决目前经费短缺与平台匮乏的现实问题，考虑学院的转型发展问题。习近平总书记视察山西时指出，山西发展有机旱作农业大有作为，为我们农学院教师的科研指明了方向，今后的科学研究一定要落实好总书记的嘱托，把有机旱作农业科研做深做透，挖掘机理，服务产业，今后五年内，我们要在有机旱作农业领域培育高水平团队、搭建高水平平台、凝练高水平成果、培养高水平人才。今年学校成立功能农业研究院，我积极与学校领导沟通，提出功能农业的发展是农业科学工作者拓展研究领域，扩充研究内容的大好机会，是农学院转型发展的机遇，最后学校领导同意功能农业研究院挂靠农学院，任命我为功能农业研究院执行院长，我也多次在学院会上给老师们汇报</w:t>
      </w:r>
      <w:r w:rsidRPr="00675833">
        <w:rPr>
          <w:rFonts w:ascii="仿宋" w:eastAsia="仿宋" w:hAnsi="仿宋" w:cs="Times New Roman" w:hint="eastAsia"/>
          <w:sz w:val="32"/>
          <w:szCs w:val="32"/>
        </w:rPr>
        <w:lastRenderedPageBreak/>
        <w:t>我的思路和想法，本年度在功能农业研究院尹雪斌院长的多方协调与正确领导下，我院教师已经开展了相关功能农业研究工作，成立了功能农业本科专业方向，也得到了山西省农业厅、科技厅的重大项目支持。一年来，我始终以一个好干部的标准严格要求自己，树立良好的工作作风，树立为农学院教职员工服务的宗旨意识。</w:t>
      </w:r>
    </w:p>
    <w:p w:rsidR="00D77982" w:rsidRPr="00D53F16" w:rsidRDefault="00D77982" w:rsidP="00D77982">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D53F16">
        <w:rPr>
          <w:rFonts w:ascii="黑体" w:eastAsia="黑体" w:hAnsi="黑体" w:hint="eastAsia"/>
          <w:b/>
          <w:bCs/>
          <w:color w:val="000000"/>
          <w:kern w:val="0"/>
          <w:sz w:val="32"/>
          <w:szCs w:val="32"/>
        </w:rPr>
        <w:t>二、以有机旱作农业与功能农业为牵引，狠抓学院科研与人才培养工作</w:t>
      </w:r>
    </w:p>
    <w:p w:rsidR="00D77982" w:rsidRPr="00675833" w:rsidRDefault="00D77982" w:rsidP="00D77982">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建设地方特色的研究型学院，是农学院十三五期间主要的发展方向和奋斗目标。自2014年5月启动“学科建设与科技创新行动提升计划”以来，学院陆续开展了一系列学术报告，截至2017</w:t>
      </w:r>
      <w:r>
        <w:rPr>
          <w:rFonts w:ascii="仿宋" w:eastAsia="仿宋" w:hAnsi="仿宋" w:cs="Times New Roman" w:hint="eastAsia"/>
          <w:sz w:val="32"/>
          <w:szCs w:val="32"/>
        </w:rPr>
        <w:t>年</w:t>
      </w:r>
      <w:r w:rsidRPr="00675833">
        <w:rPr>
          <w:rFonts w:ascii="仿宋" w:eastAsia="仿宋" w:hAnsi="仿宋" w:cs="Times New Roman" w:hint="eastAsia"/>
          <w:sz w:val="32"/>
          <w:szCs w:val="32"/>
        </w:rPr>
        <w:t>12月，共邀请专家为师生做学术报告121场，通过学术报告活动，使我院教师有了危机意识，清楚了差距，开阔了思路，明确了努力的方向。</w:t>
      </w:r>
    </w:p>
    <w:p w:rsidR="00D77982" w:rsidRPr="00675833" w:rsidRDefault="00D77982" w:rsidP="00D77982">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本年度我院各类项目科研总经费</w:t>
      </w:r>
      <w:r w:rsidRPr="00675833">
        <w:rPr>
          <w:rFonts w:ascii="仿宋" w:eastAsia="仿宋" w:hAnsi="仿宋" w:cs="Times New Roman"/>
          <w:sz w:val="32"/>
          <w:szCs w:val="32"/>
        </w:rPr>
        <w:t>6804.02</w:t>
      </w:r>
      <w:r w:rsidRPr="00675833">
        <w:rPr>
          <w:rFonts w:ascii="仿宋" w:eastAsia="仿宋" w:hAnsi="仿宋" w:cs="Times New Roman" w:hint="eastAsia"/>
          <w:sz w:val="32"/>
          <w:szCs w:val="32"/>
        </w:rPr>
        <w:t>万元（其中社会服务</w:t>
      </w:r>
      <w:r w:rsidRPr="00675833">
        <w:rPr>
          <w:rFonts w:ascii="仿宋" w:eastAsia="仿宋" w:hAnsi="仿宋" w:cs="Times New Roman"/>
          <w:sz w:val="32"/>
          <w:szCs w:val="32"/>
        </w:rPr>
        <w:t>1130.44</w:t>
      </w:r>
      <w:r w:rsidRPr="00675833">
        <w:rPr>
          <w:rFonts w:ascii="仿宋" w:eastAsia="仿宋" w:hAnsi="仿宋" w:cs="Times New Roman" w:hint="eastAsia"/>
          <w:sz w:val="32"/>
          <w:szCs w:val="32"/>
        </w:rPr>
        <w:t>万元），完成目标任务</w:t>
      </w:r>
      <w:r w:rsidRPr="00675833">
        <w:rPr>
          <w:rFonts w:ascii="仿宋" w:eastAsia="仿宋" w:hAnsi="仿宋" w:cs="Times New Roman"/>
          <w:sz w:val="32"/>
          <w:szCs w:val="32"/>
        </w:rPr>
        <w:t>240.9%</w:t>
      </w:r>
      <w:r w:rsidRPr="00675833">
        <w:rPr>
          <w:rFonts w:ascii="仿宋" w:eastAsia="仿宋" w:hAnsi="仿宋" w:cs="Times New Roman" w:hint="eastAsia"/>
          <w:sz w:val="32"/>
          <w:szCs w:val="32"/>
        </w:rPr>
        <w:t>；本年度新增科研经费</w:t>
      </w:r>
      <w:r w:rsidRPr="00675833">
        <w:rPr>
          <w:rFonts w:ascii="仿宋" w:eastAsia="仿宋" w:hAnsi="仿宋" w:cs="Times New Roman"/>
          <w:sz w:val="32"/>
          <w:szCs w:val="32"/>
        </w:rPr>
        <w:t>3150.38</w:t>
      </w:r>
      <w:r w:rsidRPr="00675833">
        <w:rPr>
          <w:rFonts w:ascii="仿宋" w:eastAsia="仿宋" w:hAnsi="仿宋" w:cs="Times New Roman" w:hint="eastAsia"/>
          <w:sz w:val="32"/>
          <w:szCs w:val="32"/>
        </w:rPr>
        <w:t>万元（其中社会服务</w:t>
      </w:r>
      <w:r w:rsidRPr="00675833">
        <w:rPr>
          <w:rFonts w:ascii="仿宋" w:eastAsia="仿宋" w:hAnsi="仿宋" w:cs="Times New Roman"/>
          <w:sz w:val="32"/>
          <w:szCs w:val="32"/>
        </w:rPr>
        <w:t>786</w:t>
      </w:r>
      <w:r w:rsidRPr="00675833">
        <w:rPr>
          <w:rFonts w:ascii="仿宋" w:eastAsia="仿宋" w:hAnsi="仿宋" w:cs="Times New Roman" w:hint="eastAsia"/>
          <w:sz w:val="32"/>
          <w:szCs w:val="32"/>
        </w:rPr>
        <w:t>万元），完成目标任务的</w:t>
      </w:r>
      <w:r w:rsidRPr="00675833">
        <w:rPr>
          <w:rFonts w:ascii="仿宋" w:eastAsia="仿宋" w:hAnsi="仿宋" w:cs="Times New Roman"/>
          <w:sz w:val="32"/>
          <w:szCs w:val="32"/>
        </w:rPr>
        <w:t>111.5%</w:t>
      </w:r>
      <w:r w:rsidRPr="00675833">
        <w:rPr>
          <w:rFonts w:ascii="仿宋" w:eastAsia="仿宋" w:hAnsi="仿宋" w:cs="Times New Roman" w:hint="eastAsia"/>
          <w:sz w:val="32"/>
          <w:szCs w:val="32"/>
        </w:rPr>
        <w:t>。申报国家自然基金及其它国家级项目</w:t>
      </w:r>
      <w:r w:rsidRPr="00675833">
        <w:rPr>
          <w:rFonts w:ascii="仿宋" w:eastAsia="仿宋" w:hAnsi="仿宋" w:cs="Times New Roman"/>
          <w:sz w:val="32"/>
          <w:szCs w:val="32"/>
        </w:rPr>
        <w:t>39</w:t>
      </w:r>
      <w:r w:rsidRPr="00675833">
        <w:rPr>
          <w:rFonts w:ascii="仿宋" w:eastAsia="仿宋" w:hAnsi="仿宋" w:cs="Times New Roman" w:hint="eastAsia"/>
          <w:sz w:val="32"/>
          <w:szCs w:val="32"/>
        </w:rPr>
        <w:t>项，立项</w:t>
      </w:r>
      <w:r w:rsidRPr="00675833">
        <w:rPr>
          <w:rFonts w:ascii="仿宋" w:eastAsia="仿宋" w:hAnsi="仿宋" w:cs="Times New Roman"/>
          <w:sz w:val="32"/>
          <w:szCs w:val="32"/>
        </w:rPr>
        <w:t>12</w:t>
      </w:r>
      <w:r w:rsidRPr="00675833">
        <w:rPr>
          <w:rFonts w:ascii="仿宋" w:eastAsia="仿宋" w:hAnsi="仿宋" w:cs="Times New Roman" w:hint="eastAsia"/>
          <w:sz w:val="32"/>
          <w:szCs w:val="32"/>
        </w:rPr>
        <w:t>项，其中国家自然科学基金立项</w:t>
      </w:r>
      <w:r w:rsidRPr="00675833">
        <w:rPr>
          <w:rFonts w:ascii="仿宋" w:eastAsia="仿宋" w:hAnsi="仿宋" w:cs="Times New Roman"/>
          <w:sz w:val="32"/>
          <w:szCs w:val="32"/>
        </w:rPr>
        <w:t>5</w:t>
      </w:r>
      <w:r w:rsidRPr="00675833">
        <w:rPr>
          <w:rFonts w:ascii="仿宋" w:eastAsia="仿宋" w:hAnsi="仿宋" w:cs="Times New Roman" w:hint="eastAsia"/>
          <w:sz w:val="32"/>
          <w:szCs w:val="32"/>
        </w:rPr>
        <w:t>项，其中面上项目2项，青年基金3项，国家重点研发计划项目</w:t>
      </w:r>
      <w:r w:rsidRPr="00675833">
        <w:rPr>
          <w:rFonts w:ascii="仿宋" w:eastAsia="仿宋" w:hAnsi="仿宋" w:cs="Times New Roman"/>
          <w:sz w:val="32"/>
          <w:szCs w:val="32"/>
        </w:rPr>
        <w:t>3</w:t>
      </w:r>
      <w:r w:rsidRPr="00675833">
        <w:rPr>
          <w:rFonts w:ascii="仿宋" w:eastAsia="仿宋" w:hAnsi="仿宋" w:cs="Times New Roman" w:hint="eastAsia"/>
          <w:sz w:val="32"/>
          <w:szCs w:val="32"/>
        </w:rPr>
        <w:t>项，国家</w:t>
      </w:r>
      <w:r w:rsidRPr="00675833">
        <w:rPr>
          <w:rFonts w:ascii="仿宋" w:eastAsia="仿宋" w:hAnsi="仿宋" w:cs="Times New Roman" w:hint="cs"/>
          <w:sz w:val="32"/>
          <w:szCs w:val="32"/>
        </w:rPr>
        <w:t>“</w:t>
      </w:r>
      <w:r w:rsidRPr="00675833">
        <w:rPr>
          <w:rFonts w:ascii="仿宋" w:eastAsia="仿宋" w:hAnsi="仿宋" w:cs="Times New Roman" w:hint="eastAsia"/>
          <w:sz w:val="32"/>
          <w:szCs w:val="32"/>
        </w:rPr>
        <w:t>十三五</w:t>
      </w:r>
      <w:r w:rsidRPr="00675833">
        <w:rPr>
          <w:rFonts w:ascii="仿宋" w:eastAsia="仿宋" w:hAnsi="仿宋" w:cs="Times New Roman" w:hint="cs"/>
          <w:sz w:val="32"/>
          <w:szCs w:val="32"/>
        </w:rPr>
        <w:t>”</w:t>
      </w:r>
      <w:r w:rsidRPr="00675833">
        <w:rPr>
          <w:rFonts w:ascii="仿宋" w:eastAsia="仿宋" w:hAnsi="仿宋" w:cs="Times New Roman" w:hint="eastAsia"/>
          <w:sz w:val="32"/>
          <w:szCs w:val="32"/>
        </w:rPr>
        <w:t>岗位科学家项目</w:t>
      </w:r>
      <w:r w:rsidRPr="00675833">
        <w:rPr>
          <w:rFonts w:ascii="仿宋" w:eastAsia="仿宋" w:hAnsi="仿宋" w:cs="Times New Roman"/>
          <w:sz w:val="32"/>
          <w:szCs w:val="32"/>
        </w:rPr>
        <w:t>1</w:t>
      </w:r>
      <w:r w:rsidRPr="00675833">
        <w:rPr>
          <w:rFonts w:ascii="仿宋" w:eastAsia="仿宋" w:hAnsi="仿宋" w:cs="Times New Roman" w:hint="eastAsia"/>
          <w:sz w:val="32"/>
          <w:szCs w:val="32"/>
        </w:rPr>
        <w:t>项，中国博士后科学基金特别资助</w:t>
      </w:r>
      <w:r w:rsidRPr="00675833">
        <w:rPr>
          <w:rFonts w:ascii="仿宋" w:eastAsia="仿宋" w:hAnsi="仿宋" w:cs="Times New Roman"/>
          <w:sz w:val="32"/>
          <w:szCs w:val="32"/>
        </w:rPr>
        <w:t>1</w:t>
      </w:r>
      <w:r w:rsidRPr="00675833">
        <w:rPr>
          <w:rFonts w:ascii="仿宋" w:eastAsia="仿宋" w:hAnsi="仿宋" w:cs="Times New Roman" w:hint="eastAsia"/>
          <w:sz w:val="32"/>
          <w:szCs w:val="32"/>
        </w:rPr>
        <w:t>项，中国博士后面上基金面上项目</w:t>
      </w:r>
      <w:r w:rsidRPr="00675833">
        <w:rPr>
          <w:rFonts w:ascii="仿宋" w:eastAsia="仿宋" w:hAnsi="仿宋" w:cs="Times New Roman"/>
          <w:sz w:val="32"/>
          <w:szCs w:val="32"/>
        </w:rPr>
        <w:t>2</w:t>
      </w:r>
      <w:r w:rsidRPr="00675833">
        <w:rPr>
          <w:rFonts w:ascii="仿宋" w:eastAsia="仿宋" w:hAnsi="仿宋" w:cs="Times New Roman" w:hint="eastAsia"/>
          <w:sz w:val="32"/>
          <w:szCs w:val="32"/>
        </w:rPr>
        <w:t>项，超目标任务</w:t>
      </w:r>
      <w:r w:rsidRPr="00675833">
        <w:rPr>
          <w:rFonts w:ascii="仿宋" w:eastAsia="仿宋" w:hAnsi="仿宋" w:cs="Times New Roman"/>
          <w:sz w:val="32"/>
          <w:szCs w:val="32"/>
        </w:rPr>
        <w:t>5</w:t>
      </w:r>
      <w:r w:rsidRPr="00675833">
        <w:rPr>
          <w:rFonts w:ascii="仿宋" w:eastAsia="仿宋" w:hAnsi="仿宋" w:cs="Times New Roman" w:hint="eastAsia"/>
          <w:sz w:val="32"/>
          <w:szCs w:val="32"/>
        </w:rPr>
        <w:t>项。新增其它各类项目</w:t>
      </w:r>
      <w:r w:rsidRPr="00675833">
        <w:rPr>
          <w:rFonts w:ascii="仿宋" w:eastAsia="仿宋" w:hAnsi="仿宋" w:cs="Times New Roman"/>
          <w:sz w:val="32"/>
          <w:szCs w:val="32"/>
        </w:rPr>
        <w:t>111</w:t>
      </w:r>
      <w:r w:rsidRPr="00675833">
        <w:rPr>
          <w:rFonts w:ascii="仿宋" w:eastAsia="仿宋" w:hAnsi="仿宋" w:cs="Times New Roman" w:hint="eastAsia"/>
          <w:sz w:val="32"/>
          <w:szCs w:val="32"/>
        </w:rPr>
        <w:t>项，其中纵向项目</w:t>
      </w:r>
      <w:r w:rsidRPr="00675833">
        <w:rPr>
          <w:rFonts w:ascii="仿宋" w:eastAsia="仿宋" w:hAnsi="仿宋" w:cs="Times New Roman"/>
          <w:sz w:val="32"/>
          <w:szCs w:val="32"/>
        </w:rPr>
        <w:t>88</w:t>
      </w:r>
      <w:r w:rsidRPr="00675833">
        <w:rPr>
          <w:rFonts w:ascii="仿宋" w:eastAsia="仿宋" w:hAnsi="仿宋" w:cs="Times New Roman" w:hint="eastAsia"/>
          <w:sz w:val="32"/>
          <w:szCs w:val="32"/>
        </w:rPr>
        <w:t>项，社会服务类项目</w:t>
      </w:r>
      <w:r w:rsidRPr="00675833">
        <w:rPr>
          <w:rFonts w:ascii="仿宋" w:eastAsia="仿宋" w:hAnsi="仿宋" w:cs="Times New Roman"/>
          <w:sz w:val="32"/>
          <w:szCs w:val="32"/>
        </w:rPr>
        <w:t>41</w:t>
      </w:r>
      <w:r w:rsidRPr="00675833">
        <w:rPr>
          <w:rFonts w:ascii="仿宋" w:eastAsia="仿宋" w:hAnsi="仿宋" w:cs="Times New Roman" w:hint="eastAsia"/>
          <w:sz w:val="32"/>
          <w:szCs w:val="32"/>
        </w:rPr>
        <w:t>项。完成目标任务的</w:t>
      </w:r>
      <w:r w:rsidRPr="00675833">
        <w:rPr>
          <w:rFonts w:ascii="仿宋" w:eastAsia="仿宋" w:hAnsi="仿宋" w:cs="Times New Roman"/>
          <w:sz w:val="32"/>
          <w:szCs w:val="32"/>
        </w:rPr>
        <w:t>171.4%</w:t>
      </w:r>
      <w:r w:rsidRPr="00675833">
        <w:rPr>
          <w:rFonts w:ascii="仿宋" w:eastAsia="仿宋" w:hAnsi="仿宋" w:cs="Times New Roman" w:hint="eastAsia"/>
          <w:sz w:val="32"/>
          <w:szCs w:val="32"/>
        </w:rPr>
        <w:t>。完成各类科技成果</w:t>
      </w:r>
      <w:r w:rsidRPr="00675833">
        <w:rPr>
          <w:rFonts w:ascii="仿宋" w:eastAsia="仿宋" w:hAnsi="仿宋" w:cs="Times New Roman"/>
          <w:sz w:val="32"/>
          <w:szCs w:val="32"/>
        </w:rPr>
        <w:t>48</w:t>
      </w:r>
      <w:r w:rsidRPr="00675833">
        <w:rPr>
          <w:rFonts w:ascii="仿宋" w:eastAsia="仿宋" w:hAnsi="仿宋" w:cs="Times New Roman" w:hint="eastAsia"/>
          <w:sz w:val="32"/>
          <w:szCs w:val="32"/>
        </w:rPr>
        <w:t>项，其中专利</w:t>
      </w:r>
      <w:r w:rsidRPr="00675833">
        <w:rPr>
          <w:rFonts w:ascii="仿宋" w:eastAsia="仿宋" w:hAnsi="仿宋" w:cs="Times New Roman"/>
          <w:sz w:val="32"/>
          <w:szCs w:val="32"/>
        </w:rPr>
        <w:t>33</w:t>
      </w:r>
      <w:r w:rsidRPr="00675833">
        <w:rPr>
          <w:rFonts w:ascii="仿宋" w:eastAsia="仿宋" w:hAnsi="仿宋" w:cs="Times New Roman" w:hint="eastAsia"/>
          <w:sz w:val="32"/>
          <w:szCs w:val="32"/>
        </w:rPr>
        <w:t>项，地方标准</w:t>
      </w:r>
      <w:r w:rsidRPr="00675833">
        <w:rPr>
          <w:rFonts w:ascii="仿宋" w:eastAsia="仿宋" w:hAnsi="仿宋" w:cs="Times New Roman"/>
          <w:sz w:val="32"/>
          <w:szCs w:val="32"/>
        </w:rPr>
        <w:t>10</w:t>
      </w:r>
      <w:r w:rsidRPr="00675833">
        <w:rPr>
          <w:rFonts w:ascii="仿宋" w:eastAsia="仿宋" w:hAnsi="仿宋" w:cs="Times New Roman" w:hint="eastAsia"/>
          <w:sz w:val="32"/>
          <w:szCs w:val="32"/>
        </w:rPr>
        <w:t>个，审定省级品种</w:t>
      </w:r>
      <w:r w:rsidRPr="00675833">
        <w:rPr>
          <w:rFonts w:ascii="仿宋" w:eastAsia="仿宋" w:hAnsi="仿宋" w:cs="Times New Roman"/>
          <w:sz w:val="32"/>
          <w:szCs w:val="32"/>
        </w:rPr>
        <w:t>3</w:t>
      </w:r>
      <w:r w:rsidRPr="00675833">
        <w:rPr>
          <w:rFonts w:ascii="仿宋" w:eastAsia="仿宋" w:hAnsi="仿宋" w:cs="Times New Roman" w:hint="eastAsia"/>
          <w:sz w:val="32"/>
          <w:szCs w:val="32"/>
        </w:rPr>
        <w:t>个，计算机软件著作权</w:t>
      </w:r>
      <w:r w:rsidRPr="00675833">
        <w:rPr>
          <w:rFonts w:ascii="仿宋" w:eastAsia="仿宋" w:hAnsi="仿宋" w:cs="Times New Roman"/>
          <w:sz w:val="32"/>
          <w:szCs w:val="32"/>
        </w:rPr>
        <w:t>1</w:t>
      </w:r>
      <w:r w:rsidRPr="00675833">
        <w:rPr>
          <w:rFonts w:ascii="仿宋" w:eastAsia="仿宋" w:hAnsi="仿宋" w:cs="Times New Roman" w:hint="eastAsia"/>
          <w:sz w:val="32"/>
          <w:szCs w:val="32"/>
        </w:rPr>
        <w:t>项，鉴定成果</w:t>
      </w:r>
      <w:r w:rsidRPr="00675833">
        <w:rPr>
          <w:rFonts w:ascii="仿宋" w:eastAsia="仿宋" w:hAnsi="仿宋" w:cs="Times New Roman"/>
          <w:sz w:val="32"/>
          <w:szCs w:val="32"/>
        </w:rPr>
        <w:t>1</w:t>
      </w:r>
      <w:r w:rsidRPr="00675833">
        <w:rPr>
          <w:rFonts w:ascii="仿宋" w:eastAsia="仿宋" w:hAnsi="仿宋" w:cs="Times New Roman" w:hint="eastAsia"/>
          <w:sz w:val="32"/>
          <w:szCs w:val="32"/>
        </w:rPr>
        <w:t>项，完成率达</w:t>
      </w:r>
      <w:r w:rsidRPr="00675833">
        <w:rPr>
          <w:rFonts w:ascii="仿宋" w:eastAsia="仿宋" w:hAnsi="仿宋" w:cs="Times New Roman"/>
          <w:sz w:val="32"/>
          <w:szCs w:val="32"/>
        </w:rPr>
        <w:t xml:space="preserve"> 171.4%</w:t>
      </w:r>
      <w:r w:rsidRPr="00675833">
        <w:rPr>
          <w:rFonts w:ascii="仿宋" w:eastAsia="仿宋" w:hAnsi="仿宋" w:cs="Times New Roman" w:hint="eastAsia"/>
          <w:sz w:val="32"/>
          <w:szCs w:val="32"/>
        </w:rPr>
        <w:t>。发表</w:t>
      </w:r>
      <w:r w:rsidRPr="00675833">
        <w:rPr>
          <w:rFonts w:ascii="仿宋" w:eastAsia="仿宋" w:hAnsi="仿宋" w:cs="Times New Roman"/>
          <w:sz w:val="32"/>
          <w:szCs w:val="32"/>
        </w:rPr>
        <w:t>SCI</w:t>
      </w:r>
      <w:r w:rsidRPr="00675833">
        <w:rPr>
          <w:rFonts w:ascii="仿宋" w:eastAsia="仿宋" w:hAnsi="仿宋" w:cs="Times New Roman" w:hint="eastAsia"/>
          <w:sz w:val="32"/>
          <w:szCs w:val="32"/>
        </w:rPr>
        <w:t>、</w:t>
      </w:r>
      <w:r w:rsidRPr="00675833">
        <w:rPr>
          <w:rFonts w:ascii="仿宋" w:eastAsia="仿宋" w:hAnsi="仿宋" w:cs="Times New Roman"/>
          <w:sz w:val="32"/>
          <w:szCs w:val="32"/>
        </w:rPr>
        <w:t>EI</w:t>
      </w:r>
      <w:r w:rsidRPr="00675833">
        <w:rPr>
          <w:rFonts w:ascii="仿宋" w:eastAsia="仿宋" w:hAnsi="仿宋" w:cs="Times New Roman" w:hint="eastAsia"/>
          <w:sz w:val="32"/>
          <w:szCs w:val="32"/>
        </w:rPr>
        <w:t>论文</w:t>
      </w:r>
      <w:r w:rsidRPr="00675833">
        <w:rPr>
          <w:rFonts w:ascii="仿宋" w:eastAsia="仿宋" w:hAnsi="仿宋" w:cs="Times New Roman"/>
          <w:sz w:val="32"/>
          <w:szCs w:val="32"/>
        </w:rPr>
        <w:t>45</w:t>
      </w:r>
      <w:r w:rsidRPr="00675833">
        <w:rPr>
          <w:rFonts w:ascii="仿宋" w:eastAsia="仿宋" w:hAnsi="仿宋" w:cs="Times New Roman" w:hint="eastAsia"/>
          <w:sz w:val="32"/>
          <w:szCs w:val="32"/>
        </w:rPr>
        <w:t>篇，</w:t>
      </w:r>
      <w:r w:rsidRPr="00675833">
        <w:rPr>
          <w:rFonts w:ascii="仿宋" w:eastAsia="仿宋" w:hAnsi="仿宋" w:cs="Times New Roman"/>
          <w:sz w:val="32"/>
          <w:szCs w:val="32"/>
        </w:rPr>
        <w:t>1A</w:t>
      </w:r>
      <w:r w:rsidRPr="00675833">
        <w:rPr>
          <w:rFonts w:ascii="仿宋" w:eastAsia="仿宋" w:hAnsi="仿宋" w:cs="Times New Roman" w:hint="eastAsia"/>
          <w:sz w:val="32"/>
          <w:szCs w:val="32"/>
        </w:rPr>
        <w:t>级论文</w:t>
      </w:r>
      <w:r w:rsidRPr="00675833">
        <w:rPr>
          <w:rFonts w:ascii="仿宋" w:eastAsia="仿宋" w:hAnsi="仿宋" w:cs="Times New Roman"/>
          <w:sz w:val="32"/>
          <w:szCs w:val="32"/>
        </w:rPr>
        <w:t>32</w:t>
      </w:r>
      <w:r w:rsidRPr="00675833">
        <w:rPr>
          <w:rFonts w:ascii="仿宋" w:eastAsia="仿宋" w:hAnsi="仿宋" w:cs="Times New Roman" w:hint="eastAsia"/>
          <w:sz w:val="32"/>
          <w:szCs w:val="32"/>
        </w:rPr>
        <w:t>篇，其中二区以上</w:t>
      </w:r>
      <w:r w:rsidRPr="00675833">
        <w:rPr>
          <w:rFonts w:ascii="仿宋" w:eastAsia="仿宋" w:hAnsi="仿宋" w:cs="Times New Roman"/>
          <w:sz w:val="32"/>
          <w:szCs w:val="32"/>
        </w:rPr>
        <w:t>10</w:t>
      </w:r>
      <w:r w:rsidRPr="00675833">
        <w:rPr>
          <w:rFonts w:ascii="仿宋" w:eastAsia="仿宋" w:hAnsi="仿宋" w:cs="Times New Roman" w:hint="eastAsia"/>
          <w:sz w:val="32"/>
          <w:szCs w:val="32"/>
        </w:rPr>
        <w:t>篇，SCI论文质量明显提升，完成率达</w:t>
      </w:r>
      <w:r w:rsidRPr="00675833">
        <w:rPr>
          <w:rFonts w:ascii="仿宋" w:eastAsia="仿宋" w:hAnsi="仿宋" w:cs="Times New Roman"/>
          <w:sz w:val="32"/>
          <w:szCs w:val="32"/>
        </w:rPr>
        <w:t>125%</w:t>
      </w:r>
      <w:r w:rsidRPr="00675833">
        <w:rPr>
          <w:rFonts w:ascii="仿宋" w:eastAsia="仿宋" w:hAnsi="仿宋" w:cs="Times New Roman" w:hint="eastAsia"/>
          <w:sz w:val="32"/>
          <w:szCs w:val="32"/>
        </w:rPr>
        <w:t>。</w:t>
      </w:r>
    </w:p>
    <w:p w:rsidR="00D77982" w:rsidRPr="00675833" w:rsidRDefault="00D77982" w:rsidP="00D77982">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本年度我院人才工作取得较大突破：14人入选各级各类人才：1人入选国务院政府特殊津贴专家，1人入选山西省</w:t>
      </w:r>
      <w:r w:rsidRPr="00675833">
        <w:rPr>
          <w:rFonts w:ascii="仿宋" w:eastAsia="仿宋" w:hAnsi="仿宋" w:cs="Times New Roman"/>
          <w:sz w:val="32"/>
          <w:szCs w:val="32"/>
        </w:rPr>
        <w:t>青年三晋学者，引进</w:t>
      </w:r>
      <w:r w:rsidRPr="00675833">
        <w:rPr>
          <w:rFonts w:ascii="仿宋" w:eastAsia="仿宋" w:hAnsi="仿宋" w:cs="Times New Roman" w:hint="eastAsia"/>
          <w:sz w:val="32"/>
          <w:szCs w:val="32"/>
        </w:rPr>
        <w:t>山西省百人计划1人（美国亚利桑那大</w:t>
      </w:r>
      <w:r w:rsidRPr="00675833">
        <w:rPr>
          <w:rFonts w:ascii="仿宋" w:eastAsia="仿宋" w:hAnsi="仿宋" w:cs="Times New Roman" w:hint="eastAsia"/>
          <w:sz w:val="32"/>
          <w:szCs w:val="32"/>
        </w:rPr>
        <w:lastRenderedPageBreak/>
        <w:t>学李显春教授），</w:t>
      </w:r>
      <w:r w:rsidRPr="00675833">
        <w:rPr>
          <w:rFonts w:ascii="仿宋" w:eastAsia="仿宋" w:hAnsi="仿宋" w:cs="Times New Roman"/>
          <w:sz w:val="32"/>
          <w:szCs w:val="32"/>
        </w:rPr>
        <w:t>其他高层次人才</w:t>
      </w:r>
      <w:r w:rsidRPr="00675833">
        <w:rPr>
          <w:rFonts w:ascii="仿宋" w:eastAsia="仿宋" w:hAnsi="仿宋" w:cs="Times New Roman" w:hint="eastAsia"/>
          <w:sz w:val="32"/>
          <w:szCs w:val="32"/>
        </w:rPr>
        <w:t>1人</w:t>
      </w:r>
      <w:r w:rsidRPr="00675833">
        <w:rPr>
          <w:rFonts w:ascii="仿宋" w:eastAsia="仿宋" w:hAnsi="仿宋" w:cs="Times New Roman"/>
          <w:sz w:val="32"/>
          <w:szCs w:val="32"/>
        </w:rPr>
        <w:t>（</w:t>
      </w:r>
      <w:r w:rsidRPr="00675833">
        <w:rPr>
          <w:rFonts w:ascii="仿宋" w:eastAsia="仿宋" w:hAnsi="仿宋" w:cs="Times New Roman" w:hint="eastAsia"/>
          <w:sz w:val="32"/>
          <w:szCs w:val="32"/>
        </w:rPr>
        <w:t>澳大利亚阿德莱德大学</w:t>
      </w:r>
      <w:r w:rsidRPr="00675833">
        <w:rPr>
          <w:rFonts w:ascii="仿宋" w:eastAsia="仿宋" w:hAnsi="仿宋" w:cs="Times New Roman"/>
          <w:sz w:val="32"/>
          <w:szCs w:val="32"/>
        </w:rPr>
        <w:t>黄春远</w:t>
      </w:r>
      <w:r w:rsidRPr="00675833">
        <w:rPr>
          <w:rFonts w:ascii="仿宋" w:eastAsia="仿宋" w:hAnsi="仿宋" w:cs="Times New Roman" w:hint="eastAsia"/>
          <w:sz w:val="32"/>
          <w:szCs w:val="32"/>
        </w:rPr>
        <w:t>研究员</w:t>
      </w:r>
      <w:r w:rsidRPr="00675833">
        <w:rPr>
          <w:rFonts w:ascii="仿宋" w:eastAsia="仿宋" w:hAnsi="仿宋" w:cs="Times New Roman"/>
          <w:sz w:val="32"/>
          <w:szCs w:val="32"/>
        </w:rPr>
        <w:t>）。我院</w:t>
      </w:r>
      <w:r w:rsidRPr="00675833">
        <w:rPr>
          <w:rFonts w:ascii="仿宋" w:eastAsia="仿宋" w:hAnsi="仿宋" w:cs="Times New Roman" w:hint="eastAsia"/>
          <w:sz w:val="32"/>
          <w:szCs w:val="32"/>
        </w:rPr>
        <w:t>131人才</w:t>
      </w:r>
      <w:r w:rsidRPr="00675833">
        <w:rPr>
          <w:rFonts w:ascii="仿宋" w:eastAsia="仿宋" w:hAnsi="仿宋" w:cs="Times New Roman"/>
          <w:sz w:val="32"/>
          <w:szCs w:val="32"/>
        </w:rPr>
        <w:t>Donald Grierson教授入选中国工程院院士，</w:t>
      </w:r>
      <w:r w:rsidRPr="00675833">
        <w:rPr>
          <w:rFonts w:ascii="仿宋" w:eastAsia="仿宋" w:hAnsi="仿宋" w:cs="Times New Roman" w:hint="eastAsia"/>
          <w:sz w:val="32"/>
          <w:szCs w:val="32"/>
        </w:rPr>
        <w:t>1人</w:t>
      </w:r>
      <w:r w:rsidRPr="00675833">
        <w:rPr>
          <w:rFonts w:ascii="仿宋" w:eastAsia="仿宋" w:hAnsi="仿宋" w:cs="Times New Roman"/>
          <w:sz w:val="32"/>
          <w:szCs w:val="32"/>
        </w:rPr>
        <w:t>入选国家谷子高粱产业技术体系岗位科学家，</w:t>
      </w:r>
      <w:r w:rsidRPr="00675833">
        <w:rPr>
          <w:rFonts w:ascii="仿宋" w:eastAsia="仿宋" w:hAnsi="仿宋" w:cs="Times New Roman" w:hint="eastAsia"/>
          <w:sz w:val="32"/>
          <w:szCs w:val="32"/>
        </w:rPr>
        <w:t>1人</w:t>
      </w:r>
      <w:r w:rsidRPr="00675833">
        <w:rPr>
          <w:rFonts w:ascii="仿宋" w:eastAsia="仿宋" w:hAnsi="仿宋" w:cs="Times New Roman"/>
          <w:sz w:val="32"/>
          <w:szCs w:val="32"/>
        </w:rPr>
        <w:t>入选全国农机化科技创新专家组</w:t>
      </w:r>
      <w:r w:rsidRPr="00675833">
        <w:rPr>
          <w:rFonts w:ascii="仿宋" w:eastAsia="仿宋" w:hAnsi="仿宋" w:cs="Times New Roman" w:hint="eastAsia"/>
          <w:sz w:val="32"/>
          <w:szCs w:val="32"/>
        </w:rPr>
        <w:t>，2人入选山西省新型产业领军人才</w:t>
      </w:r>
      <w:r w:rsidRPr="00675833">
        <w:rPr>
          <w:rFonts w:ascii="仿宋" w:eastAsia="仿宋" w:hAnsi="仿宋" w:cs="Times New Roman"/>
          <w:sz w:val="32"/>
          <w:szCs w:val="32"/>
        </w:rPr>
        <w:t>；2</w:t>
      </w:r>
      <w:r w:rsidRPr="00675833">
        <w:rPr>
          <w:rFonts w:ascii="仿宋" w:eastAsia="仿宋" w:hAnsi="仿宋" w:cs="Times New Roman" w:hint="eastAsia"/>
          <w:sz w:val="32"/>
          <w:szCs w:val="32"/>
        </w:rPr>
        <w:t>人入选</w:t>
      </w:r>
      <w:r w:rsidRPr="00675833">
        <w:rPr>
          <w:rFonts w:ascii="仿宋" w:eastAsia="仿宋" w:hAnsi="仿宋" w:cs="Times New Roman"/>
          <w:sz w:val="32"/>
          <w:szCs w:val="32"/>
        </w:rPr>
        <w:t>山西省学术技术带头人</w:t>
      </w:r>
      <w:r w:rsidRPr="00675833">
        <w:rPr>
          <w:rFonts w:ascii="仿宋" w:eastAsia="仿宋" w:hAnsi="仿宋" w:cs="Times New Roman" w:hint="eastAsia"/>
          <w:sz w:val="32"/>
          <w:szCs w:val="32"/>
        </w:rPr>
        <w:t>，1人入选</w:t>
      </w:r>
      <w:r w:rsidRPr="00675833">
        <w:rPr>
          <w:rFonts w:ascii="仿宋" w:eastAsia="仿宋" w:hAnsi="仿宋" w:cs="Times New Roman"/>
          <w:sz w:val="32"/>
          <w:szCs w:val="32"/>
        </w:rPr>
        <w:t>山西农业大学中青年拔尖创新人才，</w:t>
      </w:r>
      <w:r w:rsidRPr="00675833">
        <w:rPr>
          <w:rFonts w:ascii="仿宋" w:eastAsia="仿宋" w:hAnsi="仿宋" w:cs="Times New Roman" w:hint="eastAsia"/>
          <w:sz w:val="32"/>
          <w:szCs w:val="32"/>
        </w:rPr>
        <w:t>3人入选山西农业大学</w:t>
      </w:r>
      <w:r w:rsidRPr="00675833">
        <w:rPr>
          <w:rFonts w:ascii="仿宋" w:eastAsia="仿宋" w:hAnsi="仿宋" w:cs="Times New Roman"/>
          <w:sz w:val="32"/>
          <w:szCs w:val="32"/>
        </w:rPr>
        <w:t>晋农新秀</w:t>
      </w:r>
      <w:r w:rsidRPr="00675833">
        <w:rPr>
          <w:rFonts w:ascii="仿宋" w:eastAsia="仿宋" w:hAnsi="仿宋" w:cs="Times New Roman" w:hint="eastAsia"/>
          <w:sz w:val="32"/>
          <w:szCs w:val="32"/>
        </w:rPr>
        <w:t>。人才是建设地方特色研究型学院的主力军。</w:t>
      </w:r>
    </w:p>
    <w:p w:rsidR="00D77982" w:rsidRPr="00D53F16" w:rsidRDefault="00D77982" w:rsidP="00D77982">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D53F16">
        <w:rPr>
          <w:rFonts w:ascii="黑体" w:eastAsia="黑体" w:hAnsi="黑体" w:hint="eastAsia"/>
          <w:b/>
          <w:bCs/>
          <w:color w:val="000000"/>
          <w:kern w:val="0"/>
          <w:sz w:val="32"/>
          <w:szCs w:val="32"/>
        </w:rPr>
        <w:t>三、以学科建设为龙头，制定研究生二级管理办法，规范研究生培养管理</w:t>
      </w:r>
    </w:p>
    <w:p w:rsidR="00D77982" w:rsidRPr="00675833" w:rsidRDefault="00D77982" w:rsidP="00D77982">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在对南京农业大学、中国农业大学、西北农林科技大学以及中科院研究生管理培养政策进行调研的基础上，2017年4月17日，农学院召开了研究生教育工作会议，陈利根书记在会上做了热情洋溢的讲话，书记充分肯定了我们的工作。他强调，学科是研究生教育的基本单位，研究生教育是学科建设的重要内涵，我们要以学科建设为基础，不断提高研究生培养质量。我们加强和改进研究生教育，就必须与加强学科建设统筹考虑，协调推进。如果说学科是支撑一所大学的基石，学科建设则是高校建设和发展的一项根本性的战略任务。在研究生教育工作会上，学院通过了8个导师与研究生管理的办法，使我院的研究生二级管理有章可循。可以说，本科教育是立校之基，研究生教育是强校之路，高质量的研究生教育是高水平大学建设的关键环节，只有通过不断提高研究生教育水平，才有可能突破发展中的一些瓶颈因素，只有研究生教育质量的提高，才能吸引高质量的生源，不断扩大研究生招生规模，实现规模和质量良性循环。</w:t>
      </w:r>
    </w:p>
    <w:p w:rsidR="00D77982" w:rsidRPr="00D53F16" w:rsidRDefault="00D77982" w:rsidP="00D77982">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D53F16">
        <w:rPr>
          <w:rFonts w:ascii="黑体" w:eastAsia="黑体" w:hAnsi="黑体" w:hint="eastAsia"/>
          <w:b/>
          <w:bCs/>
          <w:color w:val="000000"/>
          <w:kern w:val="0"/>
          <w:sz w:val="32"/>
          <w:szCs w:val="32"/>
        </w:rPr>
        <w:t>四、社会服务成效突出，提升了我校的社会地位</w:t>
      </w:r>
    </w:p>
    <w:p w:rsidR="00D77982" w:rsidRPr="00E958A1" w:rsidRDefault="00D77982" w:rsidP="00D77982">
      <w:pPr>
        <w:adjustRightInd w:val="0"/>
        <w:snapToGrid w:val="0"/>
        <w:spacing w:beforeLines="50"/>
        <w:ind w:firstLineChars="200" w:firstLine="640"/>
        <w:rPr>
          <w:rFonts w:ascii="仿宋" w:eastAsia="仿宋" w:hAnsi="仿宋"/>
          <w:sz w:val="32"/>
          <w:szCs w:val="32"/>
        </w:rPr>
      </w:pPr>
      <w:r w:rsidRPr="00E958A1">
        <w:rPr>
          <w:rFonts w:ascii="仿宋" w:eastAsia="仿宋" w:hAnsi="仿宋" w:hint="eastAsia"/>
          <w:sz w:val="32"/>
          <w:szCs w:val="32"/>
        </w:rPr>
        <w:t>社会服务是农学院教师的强项，小麦栽培团队在山西省洪洞县组织实施的</w:t>
      </w:r>
      <w:r w:rsidRPr="00E958A1">
        <w:rPr>
          <w:rFonts w:ascii="仿宋" w:eastAsia="仿宋" w:hAnsi="仿宋"/>
          <w:sz w:val="32"/>
          <w:szCs w:val="32"/>
        </w:rPr>
        <w:t>“</w:t>
      </w:r>
      <w:r w:rsidRPr="00E958A1">
        <w:rPr>
          <w:rFonts w:ascii="仿宋" w:eastAsia="仿宋" w:hAnsi="仿宋" w:hint="eastAsia"/>
          <w:sz w:val="32"/>
          <w:szCs w:val="32"/>
        </w:rPr>
        <w:t>黄淮海流域西部宽幅条播节水节肥高产高效栽培技术</w:t>
      </w:r>
      <w:r w:rsidRPr="00E958A1">
        <w:rPr>
          <w:rFonts w:ascii="仿宋" w:eastAsia="仿宋" w:hAnsi="仿宋"/>
          <w:sz w:val="32"/>
          <w:szCs w:val="32"/>
        </w:rPr>
        <w:t>”</w:t>
      </w:r>
      <w:r w:rsidRPr="00E958A1">
        <w:rPr>
          <w:rFonts w:ascii="仿宋" w:eastAsia="仿宋" w:hAnsi="仿宋" w:hint="eastAsia"/>
          <w:sz w:val="32"/>
          <w:szCs w:val="32"/>
        </w:rPr>
        <w:t>，实打验收小麦亩产达到</w:t>
      </w:r>
      <w:r w:rsidRPr="00E958A1">
        <w:rPr>
          <w:rFonts w:ascii="仿宋" w:eastAsia="仿宋" w:hAnsi="仿宋"/>
          <w:sz w:val="32"/>
          <w:szCs w:val="32"/>
        </w:rPr>
        <w:t>711.5</w:t>
      </w:r>
      <w:r w:rsidRPr="00E958A1">
        <w:rPr>
          <w:rFonts w:ascii="仿宋" w:eastAsia="仿宋" w:hAnsi="仿宋" w:hint="eastAsia"/>
          <w:sz w:val="32"/>
          <w:szCs w:val="32"/>
        </w:rPr>
        <w:t>公斤，创造了山西省水地小麦的最高单产，农民日报、新华网、山西</w:t>
      </w:r>
      <w:r w:rsidRPr="00E958A1">
        <w:rPr>
          <w:rFonts w:ascii="仿宋" w:eastAsia="仿宋" w:hAnsi="仿宋" w:hint="eastAsia"/>
          <w:sz w:val="32"/>
          <w:szCs w:val="32"/>
        </w:rPr>
        <w:lastRenderedPageBreak/>
        <w:t>新闻联播报道了这一成果；董琦副教授在山西阳泉盂县西潘乡东头村打造的大田景观艺术</w:t>
      </w:r>
      <w:r w:rsidRPr="00E958A1">
        <w:rPr>
          <w:rFonts w:ascii="仿宋" w:eastAsia="仿宋" w:hAnsi="仿宋"/>
          <w:sz w:val="32"/>
          <w:szCs w:val="32"/>
        </w:rPr>
        <w:t>—</w:t>
      </w:r>
      <w:r w:rsidRPr="00E958A1">
        <w:rPr>
          <w:rFonts w:ascii="仿宋" w:eastAsia="仿宋" w:hAnsi="仿宋" w:hint="eastAsia"/>
          <w:sz w:val="32"/>
          <w:szCs w:val="32"/>
        </w:rPr>
        <w:t>稻香田园综合体水稻收割场景探索了美丽乡村建设的新路子，中央电视台制作了专题片做了专门报道；现代谷子生产团队实现了谷子机械化精量播种和联合收割，大大提高了谷子的生产效率和总体收益，农民靠谷子致富很现实。中央电视台、新华网、山西卫视、山西日报、科学导报等媒体对学院社会服务工作报道</w:t>
      </w:r>
      <w:r w:rsidRPr="00E958A1">
        <w:rPr>
          <w:rFonts w:ascii="仿宋" w:eastAsia="仿宋" w:hAnsi="仿宋"/>
          <w:sz w:val="32"/>
          <w:szCs w:val="32"/>
        </w:rPr>
        <w:t>30</w:t>
      </w:r>
      <w:r w:rsidRPr="00E958A1">
        <w:rPr>
          <w:rFonts w:ascii="仿宋" w:eastAsia="仿宋" w:hAnsi="仿宋" w:hint="eastAsia"/>
          <w:sz w:val="32"/>
          <w:szCs w:val="32"/>
        </w:rPr>
        <w:t>余人次。</w:t>
      </w:r>
    </w:p>
    <w:p w:rsidR="00D77982" w:rsidRPr="00D53F16" w:rsidRDefault="00D77982" w:rsidP="00D77982">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D53F16">
        <w:rPr>
          <w:rFonts w:ascii="黑体" w:eastAsia="黑体" w:hAnsi="黑体" w:hint="eastAsia"/>
          <w:b/>
          <w:bCs/>
          <w:color w:val="000000"/>
          <w:kern w:val="0"/>
          <w:sz w:val="32"/>
          <w:szCs w:val="32"/>
        </w:rPr>
        <w:t>五、坚持廉洁从政原则，始终做到清正廉洁</w:t>
      </w:r>
    </w:p>
    <w:p w:rsidR="00D77982" w:rsidRPr="00675833" w:rsidRDefault="00D77982" w:rsidP="00D77982">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作为单位的行政一把手，必须坚持以身作则，真正做到廉洁自律，严格执行“三重一大”和党务政务财务公开制度。严格执行不收受有关单位和个人的现金、有价证券和支付凭证等有关规定。做到自重、自省、自警、自励，自觉抵制拜金主义、享乐主义、极端个人主义的侵蚀，真正做到不正之风不染，不义之财不取，不法之事不做。</w:t>
      </w:r>
    </w:p>
    <w:p w:rsidR="00D77982" w:rsidRPr="005425E5" w:rsidRDefault="00D77982" w:rsidP="00D77982">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5425E5">
        <w:rPr>
          <w:rFonts w:ascii="黑体" w:eastAsia="黑体" w:hAnsi="黑体" w:hint="eastAsia"/>
          <w:b/>
          <w:bCs/>
          <w:color w:val="000000"/>
          <w:kern w:val="0"/>
          <w:sz w:val="32"/>
          <w:szCs w:val="32"/>
        </w:rPr>
        <w:t>六、2018年工作计划</w:t>
      </w:r>
    </w:p>
    <w:p w:rsidR="00D77982" w:rsidRPr="00E958A1" w:rsidRDefault="00D77982" w:rsidP="00D77982">
      <w:pPr>
        <w:adjustRightInd w:val="0"/>
        <w:snapToGrid w:val="0"/>
        <w:spacing w:beforeLines="50"/>
        <w:ind w:firstLineChars="200" w:firstLine="640"/>
        <w:rPr>
          <w:rFonts w:ascii="仿宋" w:eastAsia="仿宋" w:hAnsi="仿宋"/>
          <w:sz w:val="32"/>
          <w:szCs w:val="32"/>
        </w:rPr>
      </w:pPr>
      <w:r w:rsidRPr="00675833">
        <w:rPr>
          <w:rFonts w:ascii="仿宋" w:eastAsia="仿宋" w:hAnsi="仿宋" w:cs="Times New Roman" w:hint="eastAsia"/>
          <w:sz w:val="32"/>
          <w:szCs w:val="32"/>
        </w:rPr>
        <w:t>1、整合各方面资金，加大申奉村130亩试验基地建设的</w:t>
      </w:r>
      <w:r w:rsidRPr="00E958A1">
        <w:rPr>
          <w:rFonts w:ascii="仿宋" w:eastAsia="仿宋" w:hAnsi="仿宋" w:hint="eastAsia"/>
          <w:sz w:val="32"/>
          <w:szCs w:val="32"/>
        </w:rPr>
        <w:t>力度，依托项目资金，把基地建设成为功能农业试验中心，展示我院功能农业研究成果。</w:t>
      </w:r>
    </w:p>
    <w:p w:rsidR="00D77982" w:rsidRPr="00E958A1" w:rsidRDefault="00D77982" w:rsidP="00D77982">
      <w:pPr>
        <w:adjustRightInd w:val="0"/>
        <w:snapToGrid w:val="0"/>
        <w:spacing w:beforeLines="50"/>
        <w:ind w:firstLineChars="200" w:firstLine="640"/>
        <w:rPr>
          <w:rFonts w:ascii="仿宋" w:eastAsia="仿宋" w:hAnsi="仿宋"/>
          <w:sz w:val="32"/>
          <w:szCs w:val="32"/>
        </w:rPr>
      </w:pPr>
      <w:r w:rsidRPr="00E958A1">
        <w:rPr>
          <w:rFonts w:ascii="仿宋" w:eastAsia="仿宋" w:hAnsi="仿宋" w:hint="eastAsia"/>
          <w:sz w:val="32"/>
          <w:szCs w:val="32"/>
        </w:rPr>
        <w:t>2、在近两年学院陆续开展的一系列学术报告基础上，2018年我院将开展学术活动年，下大力气邀请在作物学、植物保护两个一级学科领域知名的院士和学术大师来学院作学术报告。鼓励团队骨干参加相关学术专业会议，鼓励教师们加入团队，凝心聚力出成果，通过团队建设、团队力量培养大师级人才，争取在国家级平台上有所突破。鼓励教师培育成果、鼓励地方标准申报、专利申报，组合凝练成果，积极申报科学技术奖，在自然科学奖项上获得较好成绩。</w:t>
      </w:r>
    </w:p>
    <w:p w:rsidR="00C22A91" w:rsidRPr="00D77982" w:rsidRDefault="00C22A91"/>
    <w:sectPr w:rsidR="00C22A91" w:rsidRPr="00D779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91" w:rsidRDefault="00C22A91" w:rsidP="00D77982">
      <w:r>
        <w:separator/>
      </w:r>
    </w:p>
  </w:endnote>
  <w:endnote w:type="continuationSeparator" w:id="1">
    <w:p w:rsidR="00C22A91" w:rsidRDefault="00C22A91" w:rsidP="00D77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91" w:rsidRDefault="00C22A91" w:rsidP="00D77982">
      <w:r>
        <w:separator/>
      </w:r>
    </w:p>
  </w:footnote>
  <w:footnote w:type="continuationSeparator" w:id="1">
    <w:p w:rsidR="00C22A91" w:rsidRDefault="00C22A91" w:rsidP="00D77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982"/>
    <w:rsid w:val="00C22A91"/>
    <w:rsid w:val="00D77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7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7982"/>
    <w:rPr>
      <w:sz w:val="18"/>
      <w:szCs w:val="18"/>
    </w:rPr>
  </w:style>
  <w:style w:type="paragraph" w:styleId="a4">
    <w:name w:val="footer"/>
    <w:basedOn w:val="a"/>
    <w:link w:val="Char0"/>
    <w:uiPriority w:val="99"/>
    <w:semiHidden/>
    <w:unhideWhenUsed/>
    <w:rsid w:val="00D779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7982"/>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2018-01-19T09:47:00Z</dcterms:created>
  <dcterms:modified xsi:type="dcterms:W3CDTF">2018-01-19T09:47:00Z</dcterms:modified>
</cp:coreProperties>
</file>