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39" w:rsidRDefault="006D7B39" w:rsidP="006D7B39">
      <w:pPr>
        <w:jc w:val="center"/>
        <w:rPr>
          <w:sz w:val="32"/>
          <w:szCs w:val="32"/>
        </w:rPr>
      </w:pPr>
      <w:r w:rsidRPr="006D7B39">
        <w:rPr>
          <w:rFonts w:hint="eastAsia"/>
          <w:sz w:val="32"/>
          <w:szCs w:val="32"/>
        </w:rPr>
        <w:t>2014</w:t>
      </w:r>
      <w:r w:rsidRPr="006D7B39">
        <w:rPr>
          <w:rFonts w:hint="eastAsia"/>
          <w:sz w:val="32"/>
          <w:szCs w:val="32"/>
        </w:rPr>
        <w:t>农业</w:t>
      </w:r>
      <w:r w:rsidRPr="006D7B39">
        <w:rPr>
          <w:sz w:val="32"/>
          <w:szCs w:val="32"/>
        </w:rPr>
        <w:t>昆虫研究所工作总结</w:t>
      </w:r>
    </w:p>
    <w:p w:rsidR="006D7B39" w:rsidRPr="006D7B39" w:rsidRDefault="006D7B39" w:rsidP="006D7B39">
      <w:pPr>
        <w:jc w:val="center"/>
        <w:rPr>
          <w:sz w:val="32"/>
          <w:szCs w:val="32"/>
        </w:rPr>
      </w:pPr>
    </w:p>
    <w:p w:rsidR="006D7B39" w:rsidRPr="006D7B39" w:rsidRDefault="00F64BB9" w:rsidP="006D7B39">
      <w:pPr>
        <w:ind w:firstLineChars="200" w:firstLine="560"/>
        <w:rPr>
          <w:sz w:val="28"/>
          <w:szCs w:val="28"/>
        </w:rPr>
      </w:pPr>
      <w:r>
        <w:rPr>
          <w:rFonts w:hint="eastAsia"/>
          <w:sz w:val="28"/>
          <w:szCs w:val="28"/>
        </w:rPr>
        <w:t>我</w:t>
      </w:r>
      <w:r>
        <w:rPr>
          <w:sz w:val="28"/>
          <w:szCs w:val="28"/>
        </w:rPr>
        <w:t>任农业昆虫</w:t>
      </w:r>
      <w:r w:rsidR="006D7B39" w:rsidRPr="006D7B39">
        <w:rPr>
          <w:rFonts w:hint="eastAsia"/>
          <w:sz w:val="28"/>
          <w:szCs w:val="28"/>
        </w:rPr>
        <w:t>研究</w:t>
      </w:r>
      <w:r>
        <w:rPr>
          <w:sz w:val="28"/>
          <w:szCs w:val="28"/>
        </w:rPr>
        <w:t>所</w:t>
      </w:r>
      <w:r>
        <w:rPr>
          <w:rFonts w:hint="eastAsia"/>
          <w:sz w:val="28"/>
          <w:szCs w:val="28"/>
        </w:rPr>
        <w:t>所</w:t>
      </w:r>
      <w:r>
        <w:rPr>
          <w:sz w:val="28"/>
          <w:szCs w:val="28"/>
        </w:rPr>
        <w:t>长</w:t>
      </w:r>
      <w:r w:rsidR="006D7B39" w:rsidRPr="006D7B39">
        <w:rPr>
          <w:rFonts w:hint="eastAsia"/>
          <w:sz w:val="28"/>
          <w:szCs w:val="28"/>
        </w:rPr>
        <w:t>一</w:t>
      </w:r>
      <w:r w:rsidR="006D7B39" w:rsidRPr="006D7B39">
        <w:rPr>
          <w:sz w:val="28"/>
          <w:szCs w:val="28"/>
        </w:rPr>
        <w:t>年来，积极展开学科建设，科研整合，培养团队等工作</w:t>
      </w:r>
      <w:r>
        <w:rPr>
          <w:rFonts w:hint="eastAsia"/>
          <w:sz w:val="28"/>
          <w:szCs w:val="28"/>
        </w:rPr>
        <w:t>，</w:t>
      </w:r>
      <w:r>
        <w:rPr>
          <w:sz w:val="28"/>
          <w:szCs w:val="28"/>
        </w:rPr>
        <w:t>虽然各项工作都在起步，也</w:t>
      </w:r>
      <w:r w:rsidR="006D7B39" w:rsidRPr="006D7B39">
        <w:rPr>
          <w:sz w:val="28"/>
          <w:szCs w:val="28"/>
        </w:rPr>
        <w:t>取得了一定成绩，简单总结如下：</w:t>
      </w:r>
    </w:p>
    <w:p w:rsidR="006D7B39" w:rsidRPr="006D7B39" w:rsidRDefault="006D7B39" w:rsidP="006D7B39">
      <w:pPr>
        <w:ind w:firstLineChars="200" w:firstLine="560"/>
        <w:rPr>
          <w:sz w:val="28"/>
          <w:szCs w:val="28"/>
        </w:rPr>
      </w:pPr>
      <w:r w:rsidRPr="006D7B39">
        <w:rPr>
          <w:rFonts w:hint="eastAsia"/>
          <w:sz w:val="28"/>
          <w:szCs w:val="28"/>
        </w:rPr>
        <w:t>一</w:t>
      </w:r>
      <w:r w:rsidRPr="006D7B39">
        <w:rPr>
          <w:sz w:val="28"/>
          <w:szCs w:val="28"/>
        </w:rPr>
        <w:t>、一年</w:t>
      </w:r>
      <w:r w:rsidRPr="006D7B39">
        <w:rPr>
          <w:rFonts w:hint="eastAsia"/>
          <w:sz w:val="28"/>
          <w:szCs w:val="28"/>
        </w:rPr>
        <w:t>来主要</w:t>
      </w:r>
      <w:r w:rsidRPr="006D7B39">
        <w:rPr>
          <w:sz w:val="28"/>
          <w:szCs w:val="28"/>
        </w:rPr>
        <w:t>工作情况</w:t>
      </w:r>
    </w:p>
    <w:p w:rsidR="006D7B39" w:rsidRPr="006D7B39" w:rsidRDefault="006D7B39" w:rsidP="006D7B39">
      <w:pPr>
        <w:pStyle w:val="a3"/>
        <w:numPr>
          <w:ilvl w:val="0"/>
          <w:numId w:val="2"/>
        </w:numPr>
        <w:ind w:firstLine="560"/>
        <w:rPr>
          <w:sz w:val="28"/>
          <w:szCs w:val="28"/>
        </w:rPr>
      </w:pPr>
      <w:r w:rsidRPr="006D7B39">
        <w:rPr>
          <w:rFonts w:hint="eastAsia"/>
          <w:sz w:val="28"/>
          <w:szCs w:val="28"/>
        </w:rPr>
        <w:t>积极开展农业昆虫研究所的组建整合及初步的框架构建工作。</w:t>
      </w:r>
    </w:p>
    <w:p w:rsidR="006D7B39" w:rsidRPr="006D7B39" w:rsidRDefault="006D7B39" w:rsidP="006D7B39">
      <w:pPr>
        <w:pStyle w:val="a3"/>
        <w:numPr>
          <w:ilvl w:val="0"/>
          <w:numId w:val="2"/>
        </w:numPr>
        <w:ind w:firstLine="560"/>
        <w:rPr>
          <w:sz w:val="28"/>
          <w:szCs w:val="28"/>
        </w:rPr>
      </w:pPr>
      <w:r w:rsidRPr="006D7B39">
        <w:rPr>
          <w:rFonts w:hint="eastAsia"/>
          <w:sz w:val="28"/>
          <w:szCs w:val="28"/>
        </w:rPr>
        <w:t>努力寻找研究所与学科建设，团队建设及提升整合科研的工作</w:t>
      </w:r>
    </w:p>
    <w:p w:rsidR="006D7B39" w:rsidRPr="006D7B39" w:rsidRDefault="006D7B39" w:rsidP="006D7B39">
      <w:pPr>
        <w:pStyle w:val="a3"/>
        <w:numPr>
          <w:ilvl w:val="0"/>
          <w:numId w:val="2"/>
        </w:numPr>
        <w:ind w:firstLine="560"/>
        <w:rPr>
          <w:sz w:val="28"/>
          <w:szCs w:val="28"/>
        </w:rPr>
      </w:pPr>
      <w:r w:rsidRPr="006D7B39">
        <w:rPr>
          <w:rFonts w:hint="eastAsia"/>
          <w:sz w:val="28"/>
          <w:szCs w:val="28"/>
        </w:rPr>
        <w:t>积极开展重点学科的建设的各项工作，顺利落实完成学科项目经费</w:t>
      </w:r>
      <w:r w:rsidRPr="006D7B39">
        <w:rPr>
          <w:rFonts w:hint="eastAsia"/>
          <w:sz w:val="28"/>
          <w:szCs w:val="28"/>
        </w:rPr>
        <w:t>120</w:t>
      </w:r>
      <w:r w:rsidRPr="006D7B39">
        <w:rPr>
          <w:rFonts w:hint="eastAsia"/>
          <w:sz w:val="28"/>
          <w:szCs w:val="28"/>
        </w:rPr>
        <w:t>万元仪器招标，创造条件支持青年教师开展科研，资助青年教师参加全国学术会议</w:t>
      </w:r>
      <w:r w:rsidRPr="006D7B39">
        <w:rPr>
          <w:rFonts w:hint="eastAsia"/>
          <w:sz w:val="28"/>
          <w:szCs w:val="28"/>
        </w:rPr>
        <w:t>20</w:t>
      </w:r>
      <w:r w:rsidRPr="006D7B39">
        <w:rPr>
          <w:rFonts w:hint="eastAsia"/>
          <w:sz w:val="28"/>
          <w:szCs w:val="28"/>
        </w:rPr>
        <w:t>余人次。</w:t>
      </w:r>
    </w:p>
    <w:p w:rsidR="006D7B39" w:rsidRPr="006D7B39" w:rsidRDefault="006D7B39" w:rsidP="006D7B39">
      <w:pPr>
        <w:pStyle w:val="a3"/>
        <w:numPr>
          <w:ilvl w:val="0"/>
          <w:numId w:val="2"/>
        </w:numPr>
        <w:ind w:firstLine="560"/>
        <w:rPr>
          <w:sz w:val="28"/>
          <w:szCs w:val="28"/>
        </w:rPr>
      </w:pPr>
      <w:r w:rsidRPr="006D7B39">
        <w:rPr>
          <w:rFonts w:hint="eastAsia"/>
          <w:sz w:val="28"/>
          <w:szCs w:val="28"/>
        </w:rPr>
        <w:t>申报“农业生物资源与生态环境实验教学示范中心”荣获山西省实验教学示范中心</w:t>
      </w:r>
    </w:p>
    <w:p w:rsidR="006D7B39" w:rsidRPr="006D7B39" w:rsidRDefault="006D7B39" w:rsidP="006D7B39">
      <w:pPr>
        <w:pStyle w:val="a3"/>
        <w:numPr>
          <w:ilvl w:val="0"/>
          <w:numId w:val="2"/>
        </w:numPr>
        <w:ind w:firstLine="560"/>
        <w:rPr>
          <w:sz w:val="28"/>
          <w:szCs w:val="28"/>
        </w:rPr>
      </w:pPr>
      <w:r w:rsidRPr="006D7B39">
        <w:rPr>
          <w:rFonts w:hint="eastAsia"/>
          <w:sz w:val="28"/>
          <w:szCs w:val="28"/>
        </w:rPr>
        <w:t>克服困难积极联系成功邀请台湾国立中兴大学著名教授来我校进行教学工作及学术交流；</w:t>
      </w:r>
    </w:p>
    <w:p w:rsidR="006D7B39" w:rsidRPr="006D7B39" w:rsidRDefault="006D7B39" w:rsidP="006D7B39">
      <w:pPr>
        <w:pStyle w:val="a3"/>
        <w:numPr>
          <w:ilvl w:val="0"/>
          <w:numId w:val="2"/>
        </w:numPr>
        <w:ind w:firstLine="560"/>
        <w:rPr>
          <w:sz w:val="28"/>
          <w:szCs w:val="28"/>
        </w:rPr>
      </w:pPr>
      <w:r w:rsidRPr="006D7B39">
        <w:rPr>
          <w:rFonts w:hint="eastAsia"/>
          <w:sz w:val="28"/>
          <w:szCs w:val="28"/>
        </w:rPr>
        <w:t>积极筹备争取重新审批山西省昆虫学学会，确保高校要挂靠学会的学术地位</w:t>
      </w:r>
    </w:p>
    <w:p w:rsidR="006D7B39" w:rsidRPr="006D7B39" w:rsidRDefault="006D7B39" w:rsidP="006D7B39">
      <w:pPr>
        <w:pStyle w:val="a3"/>
        <w:numPr>
          <w:ilvl w:val="0"/>
          <w:numId w:val="2"/>
        </w:numPr>
        <w:ind w:firstLine="560"/>
        <w:rPr>
          <w:sz w:val="28"/>
          <w:szCs w:val="28"/>
        </w:rPr>
      </w:pPr>
      <w:r w:rsidRPr="006D7B39">
        <w:rPr>
          <w:rFonts w:hint="eastAsia"/>
          <w:sz w:val="28"/>
          <w:szCs w:val="28"/>
        </w:rPr>
        <w:t>为昆虫分类严重紧缺学科引进了新西兰皇家研究院知名教授范青海进行合作研究；组建了团队，开展了工作。</w:t>
      </w:r>
    </w:p>
    <w:p w:rsidR="006D7B39" w:rsidRPr="006D7B39" w:rsidRDefault="006D7B39" w:rsidP="006D7B39">
      <w:pPr>
        <w:pStyle w:val="a3"/>
        <w:numPr>
          <w:ilvl w:val="0"/>
          <w:numId w:val="2"/>
        </w:numPr>
        <w:ind w:firstLine="560"/>
        <w:rPr>
          <w:sz w:val="28"/>
          <w:szCs w:val="28"/>
        </w:rPr>
      </w:pPr>
      <w:r w:rsidRPr="006D7B39">
        <w:rPr>
          <w:rFonts w:hint="eastAsia"/>
          <w:sz w:val="28"/>
          <w:szCs w:val="28"/>
        </w:rPr>
        <w:t>开展植物保护校创新团队建设，创造条件，支持青年教师开展科学研究学术交流等，今年团队建设新增经费</w:t>
      </w:r>
      <w:r w:rsidRPr="006D7B39">
        <w:rPr>
          <w:rFonts w:hint="eastAsia"/>
          <w:sz w:val="28"/>
          <w:szCs w:val="28"/>
        </w:rPr>
        <w:t>30</w:t>
      </w:r>
      <w:r w:rsidRPr="006D7B39">
        <w:rPr>
          <w:rFonts w:hint="eastAsia"/>
          <w:sz w:val="28"/>
          <w:szCs w:val="28"/>
        </w:rPr>
        <w:t>万</w:t>
      </w:r>
    </w:p>
    <w:p w:rsidR="006D7B39" w:rsidRPr="006D7B39" w:rsidRDefault="006D7B39" w:rsidP="006D7B39">
      <w:pPr>
        <w:pStyle w:val="a3"/>
        <w:numPr>
          <w:ilvl w:val="0"/>
          <w:numId w:val="1"/>
        </w:numPr>
        <w:ind w:firstLine="560"/>
        <w:rPr>
          <w:sz w:val="28"/>
          <w:szCs w:val="28"/>
        </w:rPr>
      </w:pPr>
      <w:r w:rsidRPr="006D7B39">
        <w:rPr>
          <w:rFonts w:hint="eastAsia"/>
          <w:sz w:val="28"/>
          <w:szCs w:val="28"/>
        </w:rPr>
        <w:t>积极参予了科研和社会服务工作，作为农科</w:t>
      </w:r>
      <w:r w:rsidRPr="006D7B39">
        <w:rPr>
          <w:rFonts w:hint="eastAsia"/>
          <w:sz w:val="28"/>
          <w:szCs w:val="28"/>
        </w:rPr>
        <w:t>110</w:t>
      </w:r>
      <w:r w:rsidRPr="006D7B39">
        <w:rPr>
          <w:rFonts w:hint="eastAsia"/>
          <w:sz w:val="28"/>
          <w:szCs w:val="28"/>
        </w:rPr>
        <w:t>，</w:t>
      </w:r>
      <w:r w:rsidRPr="006D7B39">
        <w:rPr>
          <w:rFonts w:hint="eastAsia"/>
          <w:sz w:val="28"/>
          <w:szCs w:val="28"/>
        </w:rPr>
        <w:t>12316</w:t>
      </w:r>
      <w:r w:rsidRPr="006D7B39">
        <w:rPr>
          <w:rFonts w:hint="eastAsia"/>
          <w:sz w:val="28"/>
          <w:szCs w:val="28"/>
        </w:rPr>
        <w:t>专家咨询及相关农民培训，太原市顾问</w:t>
      </w:r>
    </w:p>
    <w:p w:rsidR="006D7B39" w:rsidRPr="006D7B39" w:rsidRDefault="006D7B39" w:rsidP="006D7B39">
      <w:pPr>
        <w:pStyle w:val="a3"/>
        <w:numPr>
          <w:ilvl w:val="0"/>
          <w:numId w:val="2"/>
        </w:numPr>
        <w:ind w:firstLine="560"/>
        <w:rPr>
          <w:sz w:val="28"/>
          <w:szCs w:val="28"/>
        </w:rPr>
      </w:pPr>
      <w:r w:rsidRPr="006D7B39">
        <w:rPr>
          <w:rFonts w:hint="eastAsia"/>
          <w:sz w:val="28"/>
          <w:szCs w:val="28"/>
        </w:rPr>
        <w:lastRenderedPageBreak/>
        <w:t>积极开展博士后流动站的各项相关工作</w:t>
      </w:r>
    </w:p>
    <w:p w:rsidR="006D7B39" w:rsidRPr="006D7B39" w:rsidRDefault="006D7B39" w:rsidP="006D7B39">
      <w:pPr>
        <w:pStyle w:val="a3"/>
        <w:numPr>
          <w:ilvl w:val="0"/>
          <w:numId w:val="2"/>
        </w:numPr>
        <w:ind w:firstLine="560"/>
        <w:rPr>
          <w:sz w:val="28"/>
          <w:szCs w:val="28"/>
        </w:rPr>
      </w:pPr>
      <w:r w:rsidRPr="006D7B39">
        <w:rPr>
          <w:rFonts w:hint="eastAsia"/>
          <w:sz w:val="28"/>
          <w:szCs w:val="28"/>
        </w:rPr>
        <w:t>积极开展了申报有害生物安全治理山西省重点实验室工作；</w:t>
      </w:r>
    </w:p>
    <w:p w:rsidR="006D7B39" w:rsidRDefault="006D7B39" w:rsidP="006D7B39">
      <w:pPr>
        <w:pStyle w:val="a3"/>
        <w:numPr>
          <w:ilvl w:val="0"/>
          <w:numId w:val="2"/>
        </w:numPr>
        <w:ind w:firstLine="560"/>
        <w:rPr>
          <w:sz w:val="28"/>
          <w:szCs w:val="28"/>
        </w:rPr>
      </w:pPr>
      <w:r w:rsidRPr="006D7B39">
        <w:rPr>
          <w:rFonts w:hint="eastAsia"/>
          <w:sz w:val="28"/>
          <w:szCs w:val="28"/>
        </w:rPr>
        <w:t>积极进行了申报农业部农药药效试验资质单位的工作；</w:t>
      </w:r>
    </w:p>
    <w:p w:rsidR="006D7B39" w:rsidRDefault="006D7B39" w:rsidP="006D7B39">
      <w:pPr>
        <w:ind w:firstLineChars="200" w:firstLine="560"/>
        <w:rPr>
          <w:sz w:val="28"/>
          <w:szCs w:val="28"/>
        </w:rPr>
      </w:pPr>
      <w:r>
        <w:rPr>
          <w:rFonts w:hint="eastAsia"/>
          <w:sz w:val="28"/>
          <w:szCs w:val="28"/>
        </w:rPr>
        <w:t>二、</w:t>
      </w:r>
      <w:r>
        <w:rPr>
          <w:rFonts w:hint="eastAsia"/>
          <w:sz w:val="28"/>
          <w:szCs w:val="28"/>
        </w:rPr>
        <w:t xml:space="preserve"> </w:t>
      </w:r>
      <w:r>
        <w:rPr>
          <w:sz w:val="28"/>
          <w:szCs w:val="28"/>
        </w:rPr>
        <w:t>存在的主要问题</w:t>
      </w:r>
    </w:p>
    <w:p w:rsidR="006D7B39" w:rsidRPr="006D7B39" w:rsidRDefault="006D7B39" w:rsidP="006D7B39">
      <w:pPr>
        <w:pStyle w:val="a3"/>
        <w:numPr>
          <w:ilvl w:val="0"/>
          <w:numId w:val="3"/>
        </w:numPr>
        <w:ind w:firstLineChars="0"/>
        <w:rPr>
          <w:sz w:val="28"/>
          <w:szCs w:val="28"/>
        </w:rPr>
      </w:pPr>
      <w:r>
        <w:rPr>
          <w:rFonts w:hint="eastAsia"/>
          <w:sz w:val="28"/>
          <w:szCs w:val="28"/>
        </w:rPr>
        <w:t>工作</w:t>
      </w:r>
      <w:r>
        <w:rPr>
          <w:sz w:val="28"/>
          <w:szCs w:val="28"/>
        </w:rPr>
        <w:t>还</w:t>
      </w:r>
      <w:r>
        <w:rPr>
          <w:rFonts w:hint="eastAsia"/>
          <w:sz w:val="28"/>
          <w:szCs w:val="28"/>
        </w:rPr>
        <w:t>处于</w:t>
      </w:r>
      <w:r>
        <w:rPr>
          <w:sz w:val="28"/>
          <w:szCs w:val="28"/>
        </w:rPr>
        <w:t>开始阶段，各项工作还未</w:t>
      </w:r>
      <w:r>
        <w:rPr>
          <w:rFonts w:hint="eastAsia"/>
          <w:sz w:val="28"/>
          <w:szCs w:val="28"/>
        </w:rPr>
        <w:t>全面</w:t>
      </w:r>
      <w:r>
        <w:rPr>
          <w:sz w:val="28"/>
          <w:szCs w:val="28"/>
        </w:rPr>
        <w:t>展开。</w:t>
      </w:r>
    </w:p>
    <w:p w:rsidR="006D7B39" w:rsidRDefault="006D7B39" w:rsidP="006D7B39">
      <w:pPr>
        <w:pStyle w:val="a3"/>
        <w:numPr>
          <w:ilvl w:val="0"/>
          <w:numId w:val="3"/>
        </w:numPr>
        <w:ind w:firstLineChars="0"/>
        <w:rPr>
          <w:sz w:val="28"/>
          <w:szCs w:val="28"/>
        </w:rPr>
      </w:pPr>
      <w:r w:rsidRPr="006D7B39">
        <w:rPr>
          <w:rFonts w:hint="eastAsia"/>
          <w:sz w:val="28"/>
          <w:szCs w:val="28"/>
        </w:rPr>
        <w:t>在</w:t>
      </w:r>
      <w:r w:rsidRPr="006D7B39">
        <w:rPr>
          <w:sz w:val="28"/>
          <w:szCs w:val="28"/>
        </w:rPr>
        <w:t>整合科研及团队上还有待加大力度开展工作。</w:t>
      </w:r>
    </w:p>
    <w:p w:rsidR="006D7B39" w:rsidRPr="006D7B39" w:rsidRDefault="006D7B39" w:rsidP="006D7B39">
      <w:pPr>
        <w:ind w:firstLineChars="200" w:firstLine="560"/>
        <w:rPr>
          <w:sz w:val="28"/>
          <w:szCs w:val="28"/>
        </w:rPr>
      </w:pPr>
      <w:r>
        <w:rPr>
          <w:rFonts w:hint="eastAsia"/>
          <w:sz w:val="28"/>
          <w:szCs w:val="28"/>
        </w:rPr>
        <w:t>三</w:t>
      </w:r>
      <w:r w:rsidRPr="006D7B39">
        <w:rPr>
          <w:rFonts w:hint="eastAsia"/>
          <w:sz w:val="28"/>
          <w:szCs w:val="28"/>
        </w:rPr>
        <w:t>、</w:t>
      </w:r>
      <w:r w:rsidRPr="006D7B39">
        <w:rPr>
          <w:rFonts w:hint="eastAsia"/>
          <w:sz w:val="28"/>
          <w:szCs w:val="28"/>
        </w:rPr>
        <w:t xml:space="preserve"> </w:t>
      </w:r>
      <w:r>
        <w:rPr>
          <w:rFonts w:hint="eastAsia"/>
          <w:sz w:val="28"/>
          <w:szCs w:val="28"/>
        </w:rPr>
        <w:t>今后</w:t>
      </w:r>
      <w:r>
        <w:rPr>
          <w:sz w:val="28"/>
          <w:szCs w:val="28"/>
        </w:rPr>
        <w:t>工作的打算</w:t>
      </w:r>
    </w:p>
    <w:p w:rsidR="006D7B39" w:rsidRDefault="006D7B39" w:rsidP="006D7B39">
      <w:pPr>
        <w:pStyle w:val="a3"/>
        <w:numPr>
          <w:ilvl w:val="0"/>
          <w:numId w:val="4"/>
        </w:numPr>
        <w:ind w:firstLineChars="0"/>
        <w:rPr>
          <w:sz w:val="28"/>
          <w:szCs w:val="28"/>
        </w:rPr>
      </w:pPr>
      <w:r>
        <w:rPr>
          <w:rFonts w:hint="eastAsia"/>
          <w:sz w:val="28"/>
          <w:szCs w:val="28"/>
        </w:rPr>
        <w:t>逐步</w:t>
      </w:r>
      <w:r>
        <w:rPr>
          <w:sz w:val="28"/>
          <w:szCs w:val="28"/>
        </w:rPr>
        <w:t>研究理顺研究所与学院</w:t>
      </w:r>
      <w:r>
        <w:rPr>
          <w:rFonts w:hint="eastAsia"/>
          <w:sz w:val="28"/>
          <w:szCs w:val="28"/>
        </w:rPr>
        <w:t>、</w:t>
      </w:r>
      <w:r>
        <w:rPr>
          <w:sz w:val="28"/>
          <w:szCs w:val="28"/>
        </w:rPr>
        <w:t>系</w:t>
      </w:r>
      <w:r>
        <w:rPr>
          <w:rFonts w:hint="eastAsia"/>
          <w:sz w:val="28"/>
          <w:szCs w:val="28"/>
        </w:rPr>
        <w:t>及</w:t>
      </w:r>
      <w:r>
        <w:rPr>
          <w:sz w:val="28"/>
          <w:szCs w:val="28"/>
        </w:rPr>
        <w:t>各相关科研团队的关系，有效地组</w:t>
      </w:r>
      <w:r>
        <w:rPr>
          <w:rFonts w:hint="eastAsia"/>
          <w:sz w:val="28"/>
          <w:szCs w:val="28"/>
        </w:rPr>
        <w:t>合</w:t>
      </w:r>
      <w:r>
        <w:rPr>
          <w:sz w:val="28"/>
          <w:szCs w:val="28"/>
        </w:rPr>
        <w:t>有发展潜力</w:t>
      </w:r>
      <w:r>
        <w:rPr>
          <w:rFonts w:hint="eastAsia"/>
          <w:sz w:val="28"/>
          <w:szCs w:val="28"/>
        </w:rPr>
        <w:t>的创新</w:t>
      </w:r>
      <w:r>
        <w:rPr>
          <w:sz w:val="28"/>
          <w:szCs w:val="28"/>
        </w:rPr>
        <w:t>团队</w:t>
      </w:r>
    </w:p>
    <w:p w:rsidR="006D7B39" w:rsidRDefault="006D7B39" w:rsidP="006D7B39">
      <w:pPr>
        <w:pStyle w:val="a3"/>
        <w:numPr>
          <w:ilvl w:val="0"/>
          <w:numId w:val="4"/>
        </w:numPr>
        <w:ind w:firstLineChars="0"/>
        <w:rPr>
          <w:sz w:val="28"/>
          <w:szCs w:val="28"/>
        </w:rPr>
      </w:pPr>
      <w:r>
        <w:rPr>
          <w:rFonts w:hint="eastAsia"/>
          <w:sz w:val="28"/>
          <w:szCs w:val="28"/>
        </w:rPr>
        <w:t>借鉴</w:t>
      </w:r>
      <w:r>
        <w:rPr>
          <w:sz w:val="28"/>
          <w:szCs w:val="28"/>
        </w:rPr>
        <w:t>其他兄弟院校经验，</w:t>
      </w:r>
      <w:r>
        <w:rPr>
          <w:rFonts w:hint="eastAsia"/>
          <w:sz w:val="28"/>
          <w:szCs w:val="28"/>
        </w:rPr>
        <w:t>逐步</w:t>
      </w:r>
      <w:r>
        <w:rPr>
          <w:sz w:val="28"/>
          <w:szCs w:val="28"/>
        </w:rPr>
        <w:t>把研究办成能承担大型研究项目，与学院其他工作协调的</w:t>
      </w:r>
      <w:r>
        <w:rPr>
          <w:rFonts w:hint="eastAsia"/>
          <w:sz w:val="28"/>
          <w:szCs w:val="28"/>
        </w:rPr>
        <w:t>能</w:t>
      </w:r>
      <w:r>
        <w:rPr>
          <w:sz w:val="28"/>
          <w:szCs w:val="28"/>
        </w:rPr>
        <w:t>为教师提供更好的研究场所，更好发</w:t>
      </w:r>
      <w:r>
        <w:rPr>
          <w:rFonts w:hint="eastAsia"/>
          <w:sz w:val="28"/>
          <w:szCs w:val="28"/>
        </w:rPr>
        <w:t>挥</w:t>
      </w:r>
      <w:r>
        <w:rPr>
          <w:sz w:val="28"/>
          <w:szCs w:val="28"/>
        </w:rPr>
        <w:t>教师特别是青年教师科研作用</w:t>
      </w:r>
      <w:r>
        <w:rPr>
          <w:rFonts w:hint="eastAsia"/>
          <w:sz w:val="28"/>
          <w:szCs w:val="28"/>
        </w:rPr>
        <w:t>的</w:t>
      </w:r>
      <w:r>
        <w:rPr>
          <w:sz w:val="28"/>
          <w:szCs w:val="28"/>
        </w:rPr>
        <w:t>机构。</w:t>
      </w:r>
    </w:p>
    <w:p w:rsidR="006D7B39" w:rsidRDefault="006D7B39" w:rsidP="006D7B39">
      <w:pPr>
        <w:rPr>
          <w:sz w:val="28"/>
          <w:szCs w:val="28"/>
        </w:rPr>
      </w:pPr>
    </w:p>
    <w:p w:rsidR="006D7B39" w:rsidRDefault="006D7B39" w:rsidP="006D7B39">
      <w:pPr>
        <w:rPr>
          <w:sz w:val="28"/>
          <w:szCs w:val="28"/>
        </w:rPr>
      </w:pPr>
    </w:p>
    <w:p w:rsidR="006D7B39" w:rsidRDefault="006D7B39" w:rsidP="006D7B39">
      <w:pPr>
        <w:rPr>
          <w:sz w:val="28"/>
          <w:szCs w:val="28"/>
        </w:rPr>
      </w:pPr>
    </w:p>
    <w:p w:rsidR="006D7B39" w:rsidRDefault="006D7B39" w:rsidP="006D7B39">
      <w:pPr>
        <w:ind w:firstLineChars="2050" w:firstLine="5740"/>
        <w:rPr>
          <w:sz w:val="28"/>
          <w:szCs w:val="28"/>
        </w:rPr>
      </w:pPr>
      <w:r>
        <w:rPr>
          <w:rFonts w:hint="eastAsia"/>
          <w:sz w:val="28"/>
          <w:szCs w:val="28"/>
        </w:rPr>
        <w:t>农业</w:t>
      </w:r>
      <w:r>
        <w:rPr>
          <w:sz w:val="28"/>
          <w:szCs w:val="28"/>
        </w:rPr>
        <w:t>昆虫研究所</w:t>
      </w:r>
    </w:p>
    <w:p w:rsidR="00F64BB9" w:rsidRDefault="00F64BB9" w:rsidP="006D7B39">
      <w:pPr>
        <w:ind w:firstLineChars="2050" w:firstLine="5740"/>
        <w:rPr>
          <w:rFonts w:hint="eastAsia"/>
          <w:sz w:val="28"/>
          <w:szCs w:val="28"/>
        </w:rPr>
      </w:pPr>
      <w:r>
        <w:rPr>
          <w:rFonts w:hint="eastAsia"/>
          <w:sz w:val="28"/>
          <w:szCs w:val="28"/>
        </w:rPr>
        <w:t>负责</w:t>
      </w:r>
      <w:r>
        <w:rPr>
          <w:sz w:val="28"/>
          <w:szCs w:val="28"/>
        </w:rPr>
        <w:t>人：李生才</w:t>
      </w:r>
      <w:bookmarkStart w:id="0" w:name="_GoBack"/>
      <w:bookmarkEnd w:id="0"/>
    </w:p>
    <w:p w:rsidR="006D7B39" w:rsidRPr="006D7B39" w:rsidRDefault="006D7B39" w:rsidP="006D7B39">
      <w:pPr>
        <w:ind w:firstLineChars="2250" w:firstLine="6300"/>
        <w:rPr>
          <w:sz w:val="28"/>
          <w:szCs w:val="28"/>
        </w:rPr>
      </w:pPr>
      <w:r>
        <w:rPr>
          <w:rFonts w:hint="eastAsia"/>
          <w:sz w:val="28"/>
          <w:szCs w:val="28"/>
        </w:rPr>
        <w:t>2015</w:t>
      </w:r>
      <w:r>
        <w:rPr>
          <w:sz w:val="28"/>
          <w:szCs w:val="28"/>
        </w:rPr>
        <w:t>.1.15</w:t>
      </w:r>
    </w:p>
    <w:sectPr w:rsidR="006D7B39" w:rsidRPr="006D7B39" w:rsidSect="006D7B39">
      <w:pgSz w:w="11906" w:h="16838"/>
      <w:pgMar w:top="1588"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46" w:rsidRDefault="00E00A46" w:rsidP="00F64BB9">
      <w:r>
        <w:separator/>
      </w:r>
    </w:p>
  </w:endnote>
  <w:endnote w:type="continuationSeparator" w:id="0">
    <w:p w:rsidR="00E00A46" w:rsidRDefault="00E00A46" w:rsidP="00F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46" w:rsidRDefault="00E00A46" w:rsidP="00F64BB9">
      <w:r>
        <w:separator/>
      </w:r>
    </w:p>
  </w:footnote>
  <w:footnote w:type="continuationSeparator" w:id="0">
    <w:p w:rsidR="00E00A46" w:rsidRDefault="00E00A46" w:rsidP="00F64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A6761"/>
    <w:multiLevelType w:val="hybridMultilevel"/>
    <w:tmpl w:val="9156285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4815CD"/>
    <w:multiLevelType w:val="hybridMultilevel"/>
    <w:tmpl w:val="3ED6106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1CF5D32"/>
    <w:multiLevelType w:val="hybridMultilevel"/>
    <w:tmpl w:val="3ED6106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F1F2F07"/>
    <w:multiLevelType w:val="hybridMultilevel"/>
    <w:tmpl w:val="C89C96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39"/>
    <w:rsid w:val="00033506"/>
    <w:rsid w:val="006D7B39"/>
    <w:rsid w:val="00E00A46"/>
    <w:rsid w:val="00F6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963DB0-0102-4632-9A28-A15D2346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B39"/>
    <w:pPr>
      <w:ind w:firstLineChars="200" w:firstLine="420"/>
    </w:pPr>
  </w:style>
  <w:style w:type="paragraph" w:styleId="a4">
    <w:name w:val="header"/>
    <w:basedOn w:val="a"/>
    <w:link w:val="Char"/>
    <w:uiPriority w:val="99"/>
    <w:unhideWhenUsed/>
    <w:rsid w:val="00F64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4BB9"/>
    <w:rPr>
      <w:sz w:val="18"/>
      <w:szCs w:val="18"/>
    </w:rPr>
  </w:style>
  <w:style w:type="paragraph" w:styleId="a5">
    <w:name w:val="footer"/>
    <w:basedOn w:val="a"/>
    <w:link w:val="Char0"/>
    <w:uiPriority w:val="99"/>
    <w:unhideWhenUsed/>
    <w:rsid w:val="00F64BB9"/>
    <w:pPr>
      <w:tabs>
        <w:tab w:val="center" w:pos="4153"/>
        <w:tab w:val="right" w:pos="8306"/>
      </w:tabs>
      <w:snapToGrid w:val="0"/>
      <w:jc w:val="left"/>
    </w:pPr>
    <w:rPr>
      <w:sz w:val="18"/>
      <w:szCs w:val="18"/>
    </w:rPr>
  </w:style>
  <w:style w:type="character" w:customStyle="1" w:styleId="Char0">
    <w:name w:val="页脚 Char"/>
    <w:basedOn w:val="a0"/>
    <w:link w:val="a5"/>
    <w:uiPriority w:val="99"/>
    <w:rsid w:val="00F64B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lisc</dc:creator>
  <cp:keywords/>
  <dc:description/>
  <cp:lastModifiedBy>lisc</cp:lastModifiedBy>
  <cp:revision>2</cp:revision>
  <dcterms:created xsi:type="dcterms:W3CDTF">2015-01-22T02:16:00Z</dcterms:created>
  <dcterms:modified xsi:type="dcterms:W3CDTF">2015-01-22T02:16:00Z</dcterms:modified>
</cp:coreProperties>
</file>